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00F38" w14:textId="2C6A1C03" w:rsidR="000D0AF1" w:rsidRDefault="00D74A16">
      <w:pPr>
        <w:rPr>
          <w:b/>
          <w:bCs/>
        </w:rPr>
      </w:pPr>
      <w:r>
        <w:rPr>
          <w:b/>
          <w:bCs/>
        </w:rPr>
        <w:t xml:space="preserve">Draft </w:t>
      </w:r>
      <w:r w:rsidR="00BB0AC5">
        <w:rPr>
          <w:b/>
          <w:bCs/>
        </w:rPr>
        <w:t xml:space="preserve">Template for Municipal Resolution Calling for </w:t>
      </w:r>
      <w:r>
        <w:rPr>
          <w:b/>
          <w:bCs/>
        </w:rPr>
        <w:t xml:space="preserve">Gas-Fired Electricity Generation </w:t>
      </w:r>
      <w:r w:rsidR="00BB0AC5">
        <w:rPr>
          <w:b/>
          <w:bCs/>
        </w:rPr>
        <w:t>Phase-Out</w:t>
      </w:r>
    </w:p>
    <w:p w14:paraId="3BD9FF88" w14:textId="77777777" w:rsidR="00012315" w:rsidRPr="00175B42" w:rsidRDefault="00012315" w:rsidP="00012315">
      <w:pPr>
        <w:rPr>
          <w:u w:val="single"/>
        </w:rPr>
      </w:pPr>
      <w:r w:rsidRPr="00175B42">
        <w:rPr>
          <w:u w:val="single"/>
        </w:rPr>
        <w:t>Background</w:t>
      </w:r>
    </w:p>
    <w:p w14:paraId="352CC5E5" w14:textId="64A0301C" w:rsidR="00012315" w:rsidRDefault="00012315" w:rsidP="00012315">
      <w:r>
        <w:t xml:space="preserve">The Government of Ontario is planning to </w:t>
      </w:r>
      <w:hyperlink r:id="rId5" w:history="1">
        <w:r w:rsidRPr="0056095D">
          <w:rPr>
            <w:rStyle w:val="Hyperlink"/>
          </w:rPr>
          <w:t>ramp up the greenhouse gas pollution</w:t>
        </w:r>
      </w:hyperlink>
      <w:r>
        <w:t xml:space="preserve"> from Ontario’s gas-fired power plants by more than 300% by 2025 and by more than 400% by 2040</w:t>
      </w:r>
      <w:r w:rsidRPr="00175B42">
        <w:t xml:space="preserve"> </w:t>
      </w:r>
      <w:r>
        <w:t xml:space="preserve">to replace the output of the Pickering Nuclear Station (scheduled to close in 2024). This plan will throw away more than a third of the greenhouse gas reductions Ontario achieved by phasing-out its dirty coal-fired power plants. </w:t>
      </w:r>
    </w:p>
    <w:p w14:paraId="11B0B298" w14:textId="0BB6F5C8" w:rsidR="00012315" w:rsidRDefault="00012315" w:rsidP="00012315">
      <w:r>
        <w:t xml:space="preserve">To </w:t>
      </w:r>
      <w:r w:rsidR="00D0014C">
        <w:t>support</w:t>
      </w:r>
      <w:r>
        <w:t xml:space="preserve"> this massive increase in fossil fuel electricity and climate</w:t>
      </w:r>
      <w:r w:rsidR="00D0014C">
        <w:t>-</w:t>
      </w:r>
      <w:r>
        <w:t xml:space="preserve">threatening </w:t>
      </w:r>
      <w:r w:rsidR="00D0014C">
        <w:t xml:space="preserve">greenhouse gas (GHG) </w:t>
      </w:r>
      <w:r>
        <w:t xml:space="preserve">pollution, the provincial government recently </w:t>
      </w:r>
      <w:hyperlink r:id="rId6" w:history="1">
        <w:r w:rsidRPr="0056095D">
          <w:rPr>
            <w:rStyle w:val="Hyperlink"/>
          </w:rPr>
          <w:t>purchased 3 gas plants</w:t>
        </w:r>
      </w:hyperlink>
      <w:r>
        <w:t xml:space="preserve"> at a cost of $2.8 billion. </w:t>
      </w:r>
    </w:p>
    <w:p w14:paraId="5FB9F8EE" w14:textId="1162583B" w:rsidR="00012315" w:rsidRDefault="00012315" w:rsidP="00012315">
      <w:r>
        <w:t xml:space="preserve">Greenhouse gas pollution is causing temperatures in Canada to rise at </w:t>
      </w:r>
      <w:hyperlink r:id="rId7" w:history="1">
        <w:r w:rsidRPr="00C57A9C">
          <w:rPr>
            <w:rStyle w:val="Hyperlink"/>
          </w:rPr>
          <w:t>more than double</w:t>
        </w:r>
      </w:hyperlink>
      <w:r>
        <w:t xml:space="preserve"> the rate in the rest of the world, causing adverse impacts for the citizens of [</w:t>
      </w:r>
      <w:r w:rsidRPr="00AE7B3A">
        <w:rPr>
          <w:i/>
          <w:iCs/>
        </w:rPr>
        <w:t>insert name of municipality</w:t>
      </w:r>
      <w:r>
        <w:t xml:space="preserve">]. </w:t>
      </w:r>
      <w:proofErr w:type="gramStart"/>
      <w:r w:rsidRPr="00012315">
        <w:rPr>
          <w:i/>
          <w:iCs/>
        </w:rPr>
        <w:t>( Insert</w:t>
      </w:r>
      <w:proofErr w:type="gramEnd"/>
      <w:r w:rsidRPr="00012315">
        <w:rPr>
          <w:i/>
          <w:iCs/>
        </w:rPr>
        <w:t xml:space="preserve"> specifics about relevant risks to municipality such as forest fires, flooding, agricultural failures, public health impacts, etc.)</w:t>
      </w:r>
    </w:p>
    <w:p w14:paraId="7C8FAE34" w14:textId="0F9E7F98" w:rsidR="00012315" w:rsidRDefault="00012315" w:rsidP="00012315">
      <w:r>
        <w:t>[</w:t>
      </w:r>
      <w:r w:rsidRPr="00D0014C">
        <w:rPr>
          <w:i/>
          <w:iCs/>
        </w:rPr>
        <w:t>insert name of municipality</w:t>
      </w:r>
      <w:r>
        <w:t xml:space="preserve">] has declared a Climate Emergency and is taking measures to reduce its greenhouse gas pollution. </w:t>
      </w:r>
      <w:r w:rsidRPr="00552BD5">
        <w:rPr>
          <w:i/>
          <w:iCs/>
        </w:rPr>
        <w:t>(Insert specifics about relevant advisory committee, activities such as Climate Action Plan, Community Energy and Emissions Plan, and achievements.</w:t>
      </w:r>
      <w:r w:rsidR="00552BD5" w:rsidRPr="00552BD5">
        <w:rPr>
          <w:i/>
          <w:iCs/>
        </w:rPr>
        <w:t>)</w:t>
      </w:r>
    </w:p>
    <w:p w14:paraId="07FA854F" w14:textId="2709D76B" w:rsidR="00012315" w:rsidRDefault="00012315" w:rsidP="00012315">
      <w:r>
        <w:t xml:space="preserve">The planned increase in GHG </w:t>
      </w:r>
      <w:r w:rsidR="00125CD1">
        <w:t>pollution</w:t>
      </w:r>
      <w:r>
        <w:t xml:space="preserve"> will reduce the effectiveness of [</w:t>
      </w:r>
      <w:r w:rsidRPr="00AE7B3A">
        <w:rPr>
          <w:i/>
          <w:iCs/>
        </w:rPr>
        <w:t>insert name of municipality</w:t>
      </w:r>
      <w:r>
        <w:t>]’s climate adaptation and mitigation efforts.  It will decrease the effectiveness of electrification programs (deep building retrofits, EV programs) due to increased GHGs associated with electricity</w:t>
      </w:r>
      <w:r w:rsidR="00552BD5">
        <w:t xml:space="preserve">, discourage development of distributed renewable energy initiatives, </w:t>
      </w:r>
      <w:r w:rsidR="00BB0AC5">
        <w:t xml:space="preserve">delay municipal transition to the clean economy of the future, </w:t>
      </w:r>
      <w:r w:rsidR="00552BD5">
        <w:t>and prevent</w:t>
      </w:r>
      <w:r>
        <w:t xml:space="preserve"> Ontari</w:t>
      </w:r>
      <w:r w:rsidR="00BB0AC5">
        <w:t>o</w:t>
      </w:r>
      <w:r>
        <w:t xml:space="preserve"> </w:t>
      </w:r>
      <w:r w:rsidR="00552BD5">
        <w:t>from</w:t>
      </w:r>
      <w:r>
        <w:t xml:space="preserve"> meet</w:t>
      </w:r>
      <w:r w:rsidR="00552BD5">
        <w:t>ing its</w:t>
      </w:r>
      <w:r>
        <w:t xml:space="preserve"> GHG reduction</w:t>
      </w:r>
      <w:r w:rsidR="00BB0AC5">
        <w:t xml:space="preserve"> commitment</w:t>
      </w:r>
      <w:r>
        <w:t>.</w:t>
      </w:r>
    </w:p>
    <w:p w14:paraId="7AD0316F" w14:textId="3F99ED14" w:rsidR="00012315" w:rsidRDefault="00012315" w:rsidP="00012315">
      <w:r>
        <w:t>Ontario can phase-out its gas-fired power plants by 2030 by an integrated combination of energy efficiency investments, wind and solar energy and Quebec water power.</w:t>
      </w:r>
      <w:r w:rsidR="00552BD5">
        <w:t xml:space="preserve"> T</w:t>
      </w:r>
      <w:r>
        <w:t xml:space="preserve">he costs of the alternatives to gas-fired generation are </w:t>
      </w:r>
      <w:hyperlink r:id="rId8" w:history="1">
        <w:r w:rsidRPr="00675114">
          <w:rPr>
            <w:rStyle w:val="Hyperlink"/>
          </w:rPr>
          <w:t>all less than</w:t>
        </w:r>
      </w:hyperlink>
      <w:r>
        <w:t xml:space="preserve"> </w:t>
      </w:r>
      <w:r w:rsidR="00BB0AC5">
        <w:t xml:space="preserve">the price </w:t>
      </w:r>
      <w:r>
        <w:t>Ontario Power Generation</w:t>
      </w:r>
      <w:r w:rsidR="00BB0AC5">
        <w:t>’s</w:t>
      </w:r>
      <w:r>
        <w:t xml:space="preserve"> current price </w:t>
      </w:r>
      <w:r w:rsidR="00BB0AC5">
        <w:t xml:space="preserve">per kilowatt-hour (kWh) </w:t>
      </w:r>
      <w:r>
        <w:t xml:space="preserve">for </w:t>
      </w:r>
      <w:r w:rsidR="00BB0AC5">
        <w:t xml:space="preserve">power from </w:t>
      </w:r>
      <w:r>
        <w:t xml:space="preserve">nuclear </w:t>
      </w:r>
      <w:r w:rsidR="00BB0AC5">
        <w:t>plants (9.5 cents per kWh).</w:t>
      </w:r>
      <w:r>
        <w:t xml:space="preserve">  </w:t>
      </w:r>
    </w:p>
    <w:p w14:paraId="0932FB36" w14:textId="72546BFE" w:rsidR="00012315" w:rsidRDefault="00012315" w:rsidP="00012315">
      <w:r>
        <w:t xml:space="preserve">Ontario can </w:t>
      </w:r>
      <w:r w:rsidR="004B68BE">
        <w:t xml:space="preserve">increase </w:t>
      </w:r>
      <w:r w:rsidR="00BB0AC5">
        <w:t>its investments in</w:t>
      </w:r>
      <w:r>
        <w:t xml:space="preserve"> </w:t>
      </w:r>
      <w:r w:rsidR="00BB0AC5">
        <w:t xml:space="preserve">quick-to-deploy and </w:t>
      </w:r>
      <w:r w:rsidR="00BB0AC5" w:rsidRPr="00675114">
        <w:t>low-cost</w:t>
      </w:r>
      <w:r w:rsidR="00BB0AC5">
        <w:t xml:space="preserve"> </w:t>
      </w:r>
      <w:r>
        <w:t>energy efficiency programs.  Ontario can cost-effectively maximize its energy efficiency efforts by paying up to the same price for energy efficiency measures as it is currently paying for power from nuclear plants.</w:t>
      </w:r>
    </w:p>
    <w:p w14:paraId="571DA2E3" w14:textId="5FB553A6" w:rsidR="00012315" w:rsidRDefault="00012315" w:rsidP="00012315">
      <w:r>
        <w:t>Ontario can become a leader in developing increasingly low-cost renewable energy resources</w:t>
      </w:r>
      <w:r w:rsidR="00552BD5">
        <w:t xml:space="preserve"> rather than investing</w:t>
      </w:r>
      <w:r>
        <w:t xml:space="preserve"> </w:t>
      </w:r>
      <w:r w:rsidR="003A4C51">
        <w:t xml:space="preserve">in </w:t>
      </w:r>
      <w:r>
        <w:t>high-cost nuclear re-builds.   Ontario should support renewable energy projects that have costs that are below what we are paying for nuclear power and work with communities to make the most of these economic opportunities.</w:t>
      </w:r>
    </w:p>
    <w:p w14:paraId="1DD9E5D2" w14:textId="6E0091DF" w:rsidR="00277357" w:rsidRDefault="00012315" w:rsidP="00012315">
      <w:r>
        <w:t xml:space="preserve">Quebec has offered Ontario </w:t>
      </w:r>
      <w:hyperlink r:id="rId9" w:history="1">
        <w:r w:rsidRPr="0056095D">
          <w:rPr>
            <w:rStyle w:val="Hyperlink"/>
          </w:rPr>
          <w:t>low-cost</w:t>
        </w:r>
      </w:hyperlink>
      <w:r>
        <w:t xml:space="preserve"> 24/7 power from its massive water power system at less than one-half the cost of</w:t>
      </w:r>
      <w:r w:rsidR="00552BD5">
        <w:t xml:space="preserve"> the planned</w:t>
      </w:r>
      <w:r>
        <w:t xml:space="preserve"> re-building</w:t>
      </w:r>
      <w:r w:rsidR="003A4C51">
        <w:t>s of</w:t>
      </w:r>
      <w:r>
        <w:t xml:space="preserve"> </w:t>
      </w:r>
      <w:r w:rsidR="00082823">
        <w:t>the</w:t>
      </w:r>
      <w:r>
        <w:t xml:space="preserve"> aging Darlington and Bruce Nuclear Stations.</w:t>
      </w:r>
      <w:r w:rsidR="00552BD5">
        <w:t xml:space="preserve">  </w:t>
      </w:r>
    </w:p>
    <w:p w14:paraId="0E715A81" w14:textId="550D8412" w:rsidR="00590BF1" w:rsidRDefault="00590BF1" w:rsidP="00590BF1">
      <w:r>
        <w:t xml:space="preserve">In addition, </w:t>
      </w:r>
      <w:r w:rsidR="00012315">
        <w:t xml:space="preserve">Quebec’s system of </w:t>
      </w:r>
      <w:r w:rsidR="0042643F">
        <w:t xml:space="preserve">hydro-electric </w:t>
      </w:r>
      <w:r w:rsidR="00012315">
        <w:t>reservoirs</w:t>
      </w:r>
      <w:r w:rsidR="0042643F">
        <w:t xml:space="preserve"> can be used</w:t>
      </w:r>
      <w:r w:rsidR="00277357">
        <w:t xml:space="preserve"> like a giant battery</w:t>
      </w:r>
      <w:r w:rsidR="00D001A2">
        <w:t xml:space="preserve"> </w:t>
      </w:r>
      <w:r w:rsidR="0042643F">
        <w:t>to provide load balancing/back-up for Ontario’s intermittent sources of renewable energy.</w:t>
      </w:r>
      <w:r w:rsidRPr="00590BF1">
        <w:t xml:space="preserve"> </w:t>
      </w:r>
    </w:p>
    <w:p w14:paraId="7EE6FA1D" w14:textId="1FCCCA15" w:rsidR="00590BF1" w:rsidRDefault="00590BF1" w:rsidP="00590BF1">
      <w:r>
        <w:t xml:space="preserve">Ontario can benefit from making long-term electricity deals with its green energy-rich neighbour.  </w:t>
      </w:r>
    </w:p>
    <w:p w14:paraId="1752BE98" w14:textId="17A784A7" w:rsidR="00012315" w:rsidRDefault="00012315" w:rsidP="00012315"/>
    <w:p w14:paraId="6E60B8CD" w14:textId="7FF7C098" w:rsidR="00552BD5" w:rsidRDefault="00552BD5" w:rsidP="00552BD5">
      <w:r>
        <w:lastRenderedPageBreak/>
        <w:t>The phase-out of Ontario’s gas-fired power plants will help [</w:t>
      </w:r>
      <w:r w:rsidRPr="00AE7B3A">
        <w:rPr>
          <w:i/>
          <w:iCs/>
        </w:rPr>
        <w:t>Insert name of municipality</w:t>
      </w:r>
      <w:r>
        <w:t xml:space="preserve">] and the Province of Ontario to achieve their greenhouse gas </w:t>
      </w:r>
      <w:r w:rsidR="00125CD1">
        <w:t>pollution</w:t>
      </w:r>
      <w:r w:rsidR="000974FD">
        <w:t xml:space="preserve"> </w:t>
      </w:r>
      <w:r>
        <w:t>reduction goals.</w:t>
      </w:r>
    </w:p>
    <w:p w14:paraId="7E85DF85" w14:textId="0625F970" w:rsidR="00D74A16" w:rsidRDefault="00AE7B3A">
      <w:pPr>
        <w:rPr>
          <w:u w:val="single"/>
        </w:rPr>
      </w:pPr>
      <w:r>
        <w:rPr>
          <w:u w:val="single"/>
        </w:rPr>
        <w:t>Municipal Resolution</w:t>
      </w:r>
    </w:p>
    <w:p w14:paraId="79DEFA00" w14:textId="77777777" w:rsidR="003F6A19" w:rsidRDefault="003F6A19">
      <w:pPr>
        <w:rPr>
          <w:b/>
          <w:bCs/>
        </w:rPr>
      </w:pPr>
    </w:p>
    <w:p w14:paraId="6888FD49" w14:textId="46DC5AF9" w:rsidR="00D74A16" w:rsidRDefault="008C74BA">
      <w:r w:rsidRPr="008862B2">
        <w:rPr>
          <w:bCs/>
          <w:caps/>
        </w:rPr>
        <w:t>Whereas:</w:t>
      </w:r>
      <w:r>
        <w:t xml:space="preserve"> </w:t>
      </w:r>
      <w:r w:rsidR="00D74A16">
        <w:t>The Government of Ontario is planning to</w:t>
      </w:r>
      <w:r w:rsidR="008862B2">
        <w:t xml:space="preserve"> increase electricity generation and greenhouse gas </w:t>
      </w:r>
      <w:r w:rsidR="00125CD1">
        <w:t>pollution</w:t>
      </w:r>
      <w:r w:rsidR="00D74A16">
        <w:t xml:space="preserve"> from Ontario’s gas-fired power plants by more than 300% by 2025 and by more than 400% by 2040</w:t>
      </w:r>
      <w:r>
        <w:t xml:space="preserve">, reversing more than a third of the greenhouse gas </w:t>
      </w:r>
      <w:r w:rsidR="00125CD1">
        <w:t>pollution</w:t>
      </w:r>
      <w:r>
        <w:t xml:space="preserve"> reductions achieved by phasing out </w:t>
      </w:r>
      <w:r w:rsidR="00125CD1">
        <w:t xml:space="preserve">our </w:t>
      </w:r>
      <w:r>
        <w:t>coal-fired power plants</w:t>
      </w:r>
      <w:r w:rsidR="00B3359A">
        <w:t>;</w:t>
      </w:r>
      <w:r w:rsidR="00D74A16">
        <w:t xml:space="preserve"> </w:t>
      </w:r>
    </w:p>
    <w:p w14:paraId="297EA162" w14:textId="1098AF6C" w:rsidR="008C74BA" w:rsidRPr="008C74BA" w:rsidRDefault="00BB0AC5" w:rsidP="00B46D80">
      <w:pPr>
        <w:rPr>
          <w:i/>
          <w:iCs/>
        </w:rPr>
      </w:pPr>
      <w:r>
        <w:t xml:space="preserve">AND </w:t>
      </w:r>
      <w:r w:rsidR="00B46D80">
        <w:t>WHEREAS</w:t>
      </w:r>
      <w:r w:rsidR="008C74BA">
        <w:t>:</w:t>
      </w:r>
      <w:r w:rsidR="00B46D80">
        <w:t xml:space="preserve"> </w:t>
      </w:r>
      <w:r w:rsidR="003A4C51">
        <w:t>G</w:t>
      </w:r>
      <w:r w:rsidR="008C74BA">
        <w:t xml:space="preserve">reenhouse gas </w:t>
      </w:r>
      <w:r w:rsidR="00125CD1">
        <w:t xml:space="preserve">pollution </w:t>
      </w:r>
      <w:proofErr w:type="gramStart"/>
      <w:r w:rsidR="00125CD1">
        <w:t xml:space="preserve">is </w:t>
      </w:r>
      <w:r w:rsidR="008C74BA">
        <w:t xml:space="preserve"> causing</w:t>
      </w:r>
      <w:proofErr w:type="gramEnd"/>
      <w:r w:rsidR="008C74BA">
        <w:t xml:space="preserve"> temperatures in Canada to rise at more than double the rate of the rest of the world, causing impacts to the operations and citizens of the </w:t>
      </w:r>
      <w:r w:rsidR="00012315">
        <w:t>[insert name of municipality]</w:t>
      </w:r>
      <w:r w:rsidR="00B3359A">
        <w:rPr>
          <w:i/>
          <w:iCs/>
        </w:rPr>
        <w:t>;</w:t>
      </w:r>
    </w:p>
    <w:p w14:paraId="5827B3E5" w14:textId="7BF6CAEC" w:rsidR="00B3359A" w:rsidRDefault="00BB0AC5" w:rsidP="00B46D80">
      <w:r>
        <w:t xml:space="preserve">AND </w:t>
      </w:r>
      <w:r w:rsidR="008C74BA">
        <w:t>WHEREAS: The</w:t>
      </w:r>
      <w:r w:rsidR="00012315">
        <w:t xml:space="preserve"> [</w:t>
      </w:r>
      <w:r w:rsidR="00012315" w:rsidRPr="00AE7B3A">
        <w:rPr>
          <w:i/>
          <w:iCs/>
        </w:rPr>
        <w:t xml:space="preserve">insert name of </w:t>
      </w:r>
      <w:proofErr w:type="gramStart"/>
      <w:r w:rsidR="00012315" w:rsidRPr="00AE7B3A">
        <w:rPr>
          <w:i/>
          <w:iCs/>
        </w:rPr>
        <w:t>municipality</w:t>
      </w:r>
      <w:r w:rsidR="00012315">
        <w:t>]</w:t>
      </w:r>
      <w:r w:rsidR="008C74BA">
        <w:rPr>
          <w:i/>
          <w:iCs/>
        </w:rPr>
        <w:t xml:space="preserve"> </w:t>
      </w:r>
      <w:r w:rsidR="008C74BA">
        <w:t xml:space="preserve"> has</w:t>
      </w:r>
      <w:proofErr w:type="gramEnd"/>
      <w:r w:rsidR="008C74BA">
        <w:t xml:space="preserve"> declared a Climate Emergency and is taking measures to mitigate and adapt to the climate impacts caused by increasing greenhouse gas </w:t>
      </w:r>
      <w:r w:rsidR="00125CD1">
        <w:t>pollution</w:t>
      </w:r>
      <w:r w:rsidR="00B3359A">
        <w:t>;</w:t>
      </w:r>
    </w:p>
    <w:p w14:paraId="01288E9A" w14:textId="3FBDC430" w:rsidR="00B3359A" w:rsidRDefault="00BB0AC5" w:rsidP="00B46D80">
      <w:r>
        <w:t xml:space="preserve">AND </w:t>
      </w:r>
      <w:r w:rsidR="00B3359A">
        <w:t>WHEREAS: There are feasible</w:t>
      </w:r>
      <w:r w:rsidR="006652FC">
        <w:t xml:space="preserve">, </w:t>
      </w:r>
      <w:r w:rsidR="00B3359A">
        <w:t>cost-effective</w:t>
      </w:r>
      <w:r w:rsidR="006652FC">
        <w:t xml:space="preserve"> </w:t>
      </w:r>
      <w:r w:rsidR="00B3359A">
        <w:t>alternatives to increasing gas-fired electricity generation</w:t>
      </w:r>
      <w:r w:rsidR="006652FC">
        <w:t xml:space="preserve"> without increasing greenhouse gas </w:t>
      </w:r>
      <w:r w:rsidR="00125CD1">
        <w:t>pollution</w:t>
      </w:r>
      <w:r w:rsidR="00B3359A">
        <w:t xml:space="preserve"> at costs well below the current price for Ontario’s nuclear energy (9.5 cents/kWh</w:t>
      </w:r>
      <w:proofErr w:type="gramStart"/>
      <w:r w:rsidR="00B3359A">
        <w:t>),  including</w:t>
      </w:r>
      <w:proofErr w:type="gramEnd"/>
      <w:r w:rsidR="00B3359A">
        <w:t xml:space="preserve">: </w:t>
      </w:r>
    </w:p>
    <w:p w14:paraId="11A13B04" w14:textId="2EFB7252" w:rsidR="00B3359A" w:rsidRDefault="00B3359A" w:rsidP="00B3359A">
      <w:pPr>
        <w:pStyle w:val="ListParagraph"/>
        <w:numPr>
          <w:ilvl w:val="0"/>
          <w:numId w:val="2"/>
        </w:numPr>
      </w:pPr>
      <w:r>
        <w:t>energy efficienc</w:t>
      </w:r>
      <w:r w:rsidR="00125CD1">
        <w:t>y investments;</w:t>
      </w:r>
    </w:p>
    <w:p w14:paraId="4778E776" w14:textId="0F8EA112" w:rsidR="00B3359A" w:rsidRDefault="00B3359A" w:rsidP="00B3359A">
      <w:pPr>
        <w:pStyle w:val="ListParagraph"/>
        <w:numPr>
          <w:ilvl w:val="0"/>
          <w:numId w:val="2"/>
        </w:numPr>
      </w:pPr>
      <w:r>
        <w:t xml:space="preserve">low-cost, </w:t>
      </w:r>
      <w:r w:rsidR="00277357">
        <w:t>distributed</w:t>
      </w:r>
      <w:r>
        <w:t>, renewable energy, providing employment</w:t>
      </w:r>
      <w:r w:rsidR="008862B2">
        <w:t xml:space="preserve"> in </w:t>
      </w:r>
      <w:r w:rsidR="00277357">
        <w:t xml:space="preserve">Ontario </w:t>
      </w:r>
      <w:r w:rsidR="008862B2">
        <w:t>communities</w:t>
      </w:r>
      <w:r>
        <w:t xml:space="preserve"> and restoring </w:t>
      </w:r>
      <w:r w:rsidR="00277357">
        <w:t>our</w:t>
      </w:r>
      <w:r>
        <w:t xml:space="preserve"> leadership in this industry</w:t>
      </w:r>
      <w:r w:rsidR="00125CD1">
        <w:t>;</w:t>
      </w:r>
      <w:r>
        <w:t xml:space="preserve"> </w:t>
      </w:r>
    </w:p>
    <w:p w14:paraId="1427965F" w14:textId="0E335E89" w:rsidR="00125CD1" w:rsidRDefault="00125CD1" w:rsidP="00B3359A">
      <w:pPr>
        <w:pStyle w:val="ListParagraph"/>
        <w:numPr>
          <w:ilvl w:val="0"/>
          <w:numId w:val="2"/>
        </w:numPr>
      </w:pPr>
      <w:r>
        <w:t>the</w:t>
      </w:r>
      <w:r w:rsidR="00277357">
        <w:t xml:space="preserve"> </w:t>
      </w:r>
      <w:r w:rsidR="00B3359A">
        <w:t xml:space="preserve">purchase of </w:t>
      </w:r>
      <w:r>
        <w:t>low-cost</w:t>
      </w:r>
      <w:r w:rsidR="00B3359A">
        <w:t xml:space="preserve"> power</w:t>
      </w:r>
      <w:r w:rsidR="008862B2" w:rsidRPr="008862B2">
        <w:t xml:space="preserve"> </w:t>
      </w:r>
      <w:r w:rsidR="008862B2">
        <w:t xml:space="preserve">offered by the Province of Quebec from </w:t>
      </w:r>
      <w:r>
        <w:t xml:space="preserve">its </w:t>
      </w:r>
      <w:r w:rsidR="008862B2">
        <w:t xml:space="preserve">existing hydroelectric </w:t>
      </w:r>
      <w:r>
        <w:t>generating stations;</w:t>
      </w:r>
      <w:r w:rsidR="00B54621">
        <w:t xml:space="preserve"> and</w:t>
      </w:r>
    </w:p>
    <w:p w14:paraId="5BEB781C" w14:textId="4FBE5D48" w:rsidR="00B46D80" w:rsidRDefault="00B54621" w:rsidP="00B3359A">
      <w:pPr>
        <w:pStyle w:val="ListParagraph"/>
        <w:numPr>
          <w:ilvl w:val="0"/>
          <w:numId w:val="2"/>
        </w:numPr>
      </w:pPr>
      <w:r>
        <w:t>using Quebec’s system of reservoirs like a giant battery to back-up made-in-Ontario renewable power, elimin</w:t>
      </w:r>
      <w:r w:rsidR="00277357">
        <w:t>ating</w:t>
      </w:r>
      <w:r>
        <w:t xml:space="preserve"> the need to use gas-fired power plants for this purpose</w:t>
      </w:r>
      <w:r w:rsidR="00B3359A">
        <w:t xml:space="preserve">;  </w:t>
      </w:r>
    </w:p>
    <w:p w14:paraId="343ECAE9" w14:textId="146E5381" w:rsidR="00AE7B3A" w:rsidRDefault="00AE7B3A" w:rsidP="00AE7B3A">
      <w:pPr>
        <w:rPr>
          <w:b/>
          <w:bCs/>
        </w:rPr>
      </w:pPr>
      <w:r>
        <w:rPr>
          <w:b/>
          <w:bCs/>
        </w:rPr>
        <w:t xml:space="preserve">THEREFORE BE IT RESOLVED that </w:t>
      </w:r>
      <w:r w:rsidRPr="00F31D1B">
        <w:rPr>
          <w:b/>
          <w:bCs/>
        </w:rPr>
        <w:t xml:space="preserve">the </w:t>
      </w:r>
      <w:r>
        <w:rPr>
          <w:b/>
          <w:bCs/>
        </w:rPr>
        <w:t>[insert name of municipality]</w:t>
      </w:r>
      <w:r w:rsidRPr="00F31D1B">
        <w:rPr>
          <w:b/>
          <w:bCs/>
        </w:rPr>
        <w:t xml:space="preserve"> requests the Government of Ontario to place an interim cap of 2.5 </w:t>
      </w:r>
      <w:proofErr w:type="spellStart"/>
      <w:r w:rsidRPr="00F31D1B">
        <w:rPr>
          <w:b/>
          <w:bCs/>
        </w:rPr>
        <w:t>megatonnes</w:t>
      </w:r>
      <w:proofErr w:type="spellEnd"/>
      <w:r w:rsidRPr="00F31D1B">
        <w:rPr>
          <w:b/>
          <w:bCs/>
        </w:rPr>
        <w:t xml:space="preserve"> per year on </w:t>
      </w:r>
      <w:r>
        <w:rPr>
          <w:b/>
          <w:bCs/>
        </w:rPr>
        <w:t xml:space="preserve">the </w:t>
      </w:r>
      <w:r w:rsidRPr="00F31D1B">
        <w:rPr>
          <w:b/>
          <w:bCs/>
        </w:rPr>
        <w:t>greenhouse gas pollution</w:t>
      </w:r>
      <w:r>
        <w:rPr>
          <w:b/>
          <w:bCs/>
        </w:rPr>
        <w:t xml:space="preserve"> from Ontario’s gas-fired power plants</w:t>
      </w:r>
      <w:r w:rsidRPr="00F31D1B">
        <w:rPr>
          <w:b/>
          <w:bCs/>
        </w:rPr>
        <w:t xml:space="preserve"> and develop </w:t>
      </w:r>
      <w:r>
        <w:rPr>
          <w:b/>
          <w:bCs/>
        </w:rPr>
        <w:t xml:space="preserve">and implement </w:t>
      </w:r>
      <w:r w:rsidRPr="00F31D1B">
        <w:rPr>
          <w:b/>
          <w:bCs/>
        </w:rPr>
        <w:t xml:space="preserve">a plan to phase-out all gas-fired electricity generation by 2030 to </w:t>
      </w:r>
      <w:r>
        <w:rPr>
          <w:b/>
          <w:bCs/>
        </w:rPr>
        <w:t>help</w:t>
      </w:r>
      <w:r w:rsidRPr="00F31D1B">
        <w:rPr>
          <w:b/>
          <w:bCs/>
        </w:rPr>
        <w:t xml:space="preserve"> Ontario </w:t>
      </w:r>
      <w:r>
        <w:rPr>
          <w:b/>
          <w:bCs/>
        </w:rPr>
        <w:t xml:space="preserve">and [insert name of municipality] </w:t>
      </w:r>
      <w:r w:rsidRPr="00F31D1B">
        <w:rPr>
          <w:b/>
          <w:bCs/>
        </w:rPr>
        <w:t xml:space="preserve">meet </w:t>
      </w:r>
      <w:r>
        <w:rPr>
          <w:b/>
          <w:bCs/>
        </w:rPr>
        <w:t>their</w:t>
      </w:r>
      <w:r w:rsidRPr="00F31D1B">
        <w:rPr>
          <w:b/>
          <w:bCs/>
        </w:rPr>
        <w:t xml:space="preserve"> climate targets.</w:t>
      </w:r>
    </w:p>
    <w:p w14:paraId="67FB0A02" w14:textId="77777777" w:rsidR="00AE7B3A" w:rsidRPr="00F31D1B" w:rsidRDefault="00AE7B3A" w:rsidP="00AE7B3A">
      <w:pPr>
        <w:rPr>
          <w:b/>
          <w:bCs/>
        </w:rPr>
      </w:pPr>
      <w:bookmarkStart w:id="0" w:name="_Hlk55728938"/>
      <w:r>
        <w:rPr>
          <w:b/>
          <w:bCs/>
        </w:rPr>
        <w:t>AND BE IT FINALLY RESOLVED that this resolution be sent to the Premier of Ontario, the Minister of Energy, Northern Development and Mines, the Minister of the Environment, Conservation and Parks, all local MPPs and the Association of Municipalities of Ontario.</w:t>
      </w:r>
      <w:bookmarkEnd w:id="0"/>
    </w:p>
    <w:p w14:paraId="71005160" w14:textId="77777777" w:rsidR="00AE7B3A" w:rsidRPr="006652FC" w:rsidRDefault="00AE7B3A" w:rsidP="00F31D1B"/>
    <w:sectPr w:rsidR="00AE7B3A" w:rsidRPr="006652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F21BC"/>
    <w:multiLevelType w:val="hybridMultilevel"/>
    <w:tmpl w:val="EC6C9A94"/>
    <w:lvl w:ilvl="0" w:tplc="87FEA40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1D645DE"/>
    <w:multiLevelType w:val="hybridMultilevel"/>
    <w:tmpl w:val="2DEC46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FF54DDE"/>
    <w:multiLevelType w:val="hybridMultilevel"/>
    <w:tmpl w:val="E5A0E6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A16"/>
    <w:rsid w:val="00012315"/>
    <w:rsid w:val="00082823"/>
    <w:rsid w:val="000974FD"/>
    <w:rsid w:val="000D0AF1"/>
    <w:rsid w:val="00125CD1"/>
    <w:rsid w:val="001E62DB"/>
    <w:rsid w:val="00277357"/>
    <w:rsid w:val="002D257C"/>
    <w:rsid w:val="00302F39"/>
    <w:rsid w:val="003673EB"/>
    <w:rsid w:val="003A4C51"/>
    <w:rsid w:val="003C3373"/>
    <w:rsid w:val="003F6A19"/>
    <w:rsid w:val="0042643F"/>
    <w:rsid w:val="004B68BE"/>
    <w:rsid w:val="00546D9E"/>
    <w:rsid w:val="00552BD5"/>
    <w:rsid w:val="0056095D"/>
    <w:rsid w:val="00590BF1"/>
    <w:rsid w:val="005A3846"/>
    <w:rsid w:val="006652FC"/>
    <w:rsid w:val="00765A05"/>
    <w:rsid w:val="00807949"/>
    <w:rsid w:val="008862B2"/>
    <w:rsid w:val="008C74BA"/>
    <w:rsid w:val="009F155A"/>
    <w:rsid w:val="00A67CC7"/>
    <w:rsid w:val="00AE7B3A"/>
    <w:rsid w:val="00B3359A"/>
    <w:rsid w:val="00B46D80"/>
    <w:rsid w:val="00B54621"/>
    <w:rsid w:val="00BB0AC5"/>
    <w:rsid w:val="00C10AB0"/>
    <w:rsid w:val="00D0014C"/>
    <w:rsid w:val="00D001A2"/>
    <w:rsid w:val="00D74A16"/>
    <w:rsid w:val="00F31D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B5447"/>
  <w15:chartTrackingRefBased/>
  <w15:docId w15:val="{94490C9E-39FD-4E01-92AA-DD2E94FC4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A16"/>
    <w:pPr>
      <w:ind w:left="720"/>
      <w:contextualSpacing/>
    </w:pPr>
  </w:style>
  <w:style w:type="character" w:styleId="Hyperlink">
    <w:name w:val="Hyperlink"/>
    <w:basedOn w:val="DefaultParagraphFont"/>
    <w:uiPriority w:val="99"/>
    <w:unhideWhenUsed/>
    <w:rsid w:val="0056095D"/>
    <w:rPr>
      <w:color w:val="0563C1" w:themeColor="hyperlink"/>
      <w:u w:val="single"/>
    </w:rPr>
  </w:style>
  <w:style w:type="character" w:styleId="UnresolvedMention">
    <w:name w:val="Unresolved Mention"/>
    <w:basedOn w:val="DefaultParagraphFont"/>
    <w:uiPriority w:val="99"/>
    <w:semiHidden/>
    <w:unhideWhenUsed/>
    <w:rsid w:val="0056095D"/>
    <w:rPr>
      <w:color w:val="605E5C"/>
      <w:shd w:val="clear" w:color="auto" w:fill="E1DFDD"/>
    </w:rPr>
  </w:style>
  <w:style w:type="character" w:styleId="FollowedHyperlink">
    <w:name w:val="FollowedHyperlink"/>
    <w:basedOn w:val="DefaultParagraphFont"/>
    <w:uiPriority w:val="99"/>
    <w:semiHidden/>
    <w:unhideWhenUsed/>
    <w:rsid w:val="00BB0AC5"/>
    <w:rPr>
      <w:color w:val="954F72" w:themeColor="followedHyperlink"/>
      <w:u w:val="single"/>
    </w:rPr>
  </w:style>
  <w:style w:type="paragraph" w:styleId="BalloonText">
    <w:name w:val="Balloon Text"/>
    <w:basedOn w:val="Normal"/>
    <w:link w:val="BalloonTextChar"/>
    <w:uiPriority w:val="99"/>
    <w:semiHidden/>
    <w:unhideWhenUsed/>
    <w:rsid w:val="002773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357"/>
    <w:rPr>
      <w:rFonts w:ascii="Segoe UI" w:hAnsi="Segoe UI" w:cs="Segoe UI"/>
      <w:sz w:val="18"/>
      <w:szCs w:val="18"/>
    </w:rPr>
  </w:style>
  <w:style w:type="paragraph" w:styleId="Revision">
    <w:name w:val="Revision"/>
    <w:hidden/>
    <w:uiPriority w:val="99"/>
    <w:semiHidden/>
    <w:rsid w:val="002773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eanairalliance.org/wp-content/uploads/2020/01/options-2020.pdf" TargetMode="External"/><Relationship Id="rId3" Type="http://schemas.openxmlformats.org/officeDocument/2006/relationships/settings" Target="settings.xml"/><Relationship Id="rId7" Type="http://schemas.openxmlformats.org/officeDocument/2006/relationships/hyperlink" Target="https://changingclimate.ca/CCCR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nance.yahoo.com/news/tc-energy-completes-sale-ontario-203010266.html" TargetMode="External"/><Relationship Id="rId11" Type="http://schemas.openxmlformats.org/officeDocument/2006/relationships/theme" Target="theme/theme1.xml"/><Relationship Id="rId5" Type="http://schemas.openxmlformats.org/officeDocument/2006/relationships/hyperlink" Target="https://www.cleanairalliance.org/wp-content/uploads/2020/04/GAS_REPORT_FINAL_WEB_R.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leanairalliance.org/wp-content/uploads/2020/01/options-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Gibbons</dc:creator>
  <cp:keywords/>
  <dc:description/>
  <cp:lastModifiedBy>Jack Gibbons</cp:lastModifiedBy>
  <cp:revision>2</cp:revision>
  <dcterms:created xsi:type="dcterms:W3CDTF">2020-11-09T18:52:00Z</dcterms:created>
  <dcterms:modified xsi:type="dcterms:W3CDTF">2020-11-09T18:52:00Z</dcterms:modified>
</cp:coreProperties>
</file>